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普通项目高等教育组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762"/>
        <w:gridCol w:w="80"/>
        <w:gridCol w:w="156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请勿使用书名号《》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   微课□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960" w:firstLineChars="3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是否同意“组委会”将作品推荐给国家教育资源公共服务平台（www.eduyun.cn）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普通项目高等教育组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融合创新应用教学案例、信息化教学课程案例）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81"/>
        <w:gridCol w:w="1843"/>
        <w:gridCol w:w="1762"/>
        <w:gridCol w:w="80"/>
        <w:gridCol w:w="156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请勿使用书名号《》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专业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融合创新应用教学案例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信息化教学课程案例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960" w:firstLineChars="3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是否同意“组委会”将作品推荐给国家教育资源公共服务平台（www.eduyun.cn）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联系人信息表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（普通项目类的高等学校活动组织部门填写）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tbl>
      <w:tblPr>
        <w:tblStyle w:val="3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93"/>
        <w:gridCol w:w="158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联系人姓名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部门、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职务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通信地址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邮政编码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182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电子邮箱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备注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填写说明：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请高等学校组织部门在活动平台注册后，将此表加盖公章并将扫描版和word版发送至邮箱：jsetds@163.com、xmb@moe.edu.cn，主题注明“2022教师活动”。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（将以此表为准，对活动平台注册的账号进行审核。审核通过后，方可登录平台报送作品。）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单位公章：</w:t>
      </w:r>
    </w:p>
    <w:p>
      <w:pPr>
        <w:spacing w:line="560" w:lineRule="exact"/>
        <w:ind w:firstLine="6240" w:firstLineChars="19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Toc101167305"/>
      <w:bookmarkEnd w:id="0"/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575476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02"/>
    <w:rsid w:val="003D45AC"/>
    <w:rsid w:val="00655BC4"/>
    <w:rsid w:val="00701F99"/>
    <w:rsid w:val="00900557"/>
    <w:rsid w:val="00C16802"/>
    <w:rsid w:val="00EF4108"/>
    <w:rsid w:val="64663D37"/>
    <w:rsid w:val="781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745</Words>
  <Characters>819</Characters>
  <Lines>7</Lines>
  <Paragraphs>2</Paragraphs>
  <TotalTime>0</TotalTime>
  <ScaleCrop>false</ScaleCrop>
  <LinksUpToDate>false</LinksUpToDate>
  <CharactersWithSpaces>967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2022-04-26T08:30:00Z</dcterms:created>
  <dc:creator>江苏省高等学校教育技术研究会</dc:creator>
  <cp:lastModifiedBy>Leta</cp:lastModifiedBy>
  <dcterms:modified xsi:type="dcterms:W3CDTF">2022-05-10T02:09:25Z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16BBE0B5479F45E68805DE3E4194E50C</vt:lpwstr>
  </property>
</Properties>
</file>